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12" w:rsidRPr="00A25712" w:rsidRDefault="00A25712" w:rsidP="00A25712">
      <w:pPr>
        <w:rPr>
          <w:rFonts w:asciiTheme="majorHAnsi" w:eastAsiaTheme="majorEastAsia" w:hAnsiTheme="majorHAnsi" w:cstheme="majorBidi"/>
          <w:b/>
          <w:color w:val="2E74B5" w:themeColor="accent1" w:themeShade="BF"/>
          <w:sz w:val="24"/>
          <w:szCs w:val="24"/>
        </w:rPr>
      </w:pPr>
      <w:r w:rsidRPr="00A25712">
        <w:rPr>
          <w:b/>
          <w:sz w:val="24"/>
          <w:szCs w:val="24"/>
        </w:rPr>
        <w:t>Review 2013: SSRIs</w:t>
      </w:r>
    </w:p>
    <w:p w:rsidR="00A25712" w:rsidRPr="00FB6F7F" w:rsidRDefault="00A25712" w:rsidP="00A25712">
      <w:pPr>
        <w:rPr>
          <w:b/>
          <w:bCs/>
        </w:rPr>
      </w:pPr>
      <w:proofErr w:type="gramStart"/>
      <w:r w:rsidRPr="00FB6F7F">
        <w:rPr>
          <w:rFonts w:eastAsia="Times New Roman" w:cs="Calibri"/>
          <w:b/>
          <w:lang w:eastAsia="en-GB"/>
        </w:rPr>
        <w:t>Evaluating the effectiveness and safety of SSRIs for treating premenstrual syndrome.</w:t>
      </w:r>
      <w:proofErr w:type="gramEnd"/>
    </w:p>
    <w:p w:rsidR="00A25712" w:rsidRDefault="00A25712" w:rsidP="00A25712"/>
    <w:p w:rsidR="00A25712" w:rsidRPr="00A25712" w:rsidRDefault="00A25712" w:rsidP="00A25712">
      <w:pPr>
        <w:rPr>
          <w:b/>
          <w:bCs/>
          <w:sz w:val="20"/>
          <w:szCs w:val="20"/>
        </w:rPr>
      </w:pPr>
      <w:r w:rsidRPr="00A25712">
        <w:rPr>
          <w:b/>
          <w:bCs/>
          <w:sz w:val="20"/>
          <w:szCs w:val="20"/>
        </w:rPr>
        <w:t xml:space="preserve">Link: </w:t>
      </w:r>
      <w:r>
        <w:rPr>
          <w:b/>
          <w:bCs/>
          <w:sz w:val="20"/>
          <w:szCs w:val="20"/>
        </w:rPr>
        <w:t xml:space="preserve"> </w:t>
      </w:r>
      <w:hyperlink r:id="rId4" w:history="1">
        <w:r w:rsidRPr="00A25712">
          <w:rPr>
            <w:rFonts w:eastAsia="Times New Roman" w:cs="Calibri"/>
            <w:sz w:val="20"/>
            <w:szCs w:val="20"/>
            <w:u w:val="single"/>
            <w:lang w:eastAsia="en-GB"/>
          </w:rPr>
          <w:t xml:space="preserve">https://pubmed.ncbi.nlm.nih.gov/23744611/ </w:t>
        </w:r>
      </w:hyperlink>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Year: </w:t>
      </w:r>
      <w:r>
        <w:rPr>
          <w:b/>
          <w:bCs/>
          <w:sz w:val="20"/>
          <w:szCs w:val="20"/>
        </w:rPr>
        <w:t xml:space="preserve"> </w:t>
      </w:r>
      <w:r w:rsidRPr="00A25712">
        <w:rPr>
          <w:rFonts w:eastAsia="Times New Roman" w:cs="Calibri"/>
          <w:sz w:val="20"/>
          <w:szCs w:val="20"/>
          <w:lang w:eastAsia="en-GB"/>
        </w:rPr>
        <w:t>2013</w:t>
      </w:r>
    </w:p>
    <w:p w:rsidR="00A25712" w:rsidRPr="00A25712" w:rsidRDefault="00A25712" w:rsidP="00A25712">
      <w:pPr>
        <w:rPr>
          <w:b/>
          <w:bCs/>
          <w:sz w:val="20"/>
          <w:szCs w:val="20"/>
        </w:rPr>
      </w:pPr>
    </w:p>
    <w:p w:rsidR="00A25712" w:rsidRPr="00A25712" w:rsidRDefault="00A25712" w:rsidP="00A25712">
      <w:pPr>
        <w:rPr>
          <w:b/>
          <w:bCs/>
          <w:sz w:val="20"/>
          <w:szCs w:val="20"/>
        </w:rPr>
      </w:pPr>
      <w:proofErr w:type="spellStart"/>
      <w:r w:rsidRPr="00A25712">
        <w:rPr>
          <w:b/>
          <w:bCs/>
          <w:sz w:val="20"/>
          <w:szCs w:val="20"/>
        </w:rPr>
        <w:t>Pubmed</w:t>
      </w:r>
      <w:proofErr w:type="spellEnd"/>
      <w:r w:rsidRPr="00A25712">
        <w:rPr>
          <w:b/>
          <w:bCs/>
          <w:sz w:val="20"/>
          <w:szCs w:val="20"/>
        </w:rPr>
        <w:t xml:space="preserve"> classification: </w:t>
      </w:r>
      <w:r>
        <w:rPr>
          <w:b/>
          <w:bCs/>
          <w:sz w:val="20"/>
          <w:szCs w:val="20"/>
        </w:rPr>
        <w:t xml:space="preserve"> </w:t>
      </w:r>
      <w:r w:rsidRPr="00A25712">
        <w:rPr>
          <w:rFonts w:eastAsia="Times New Roman" w:cs="Calibri"/>
          <w:sz w:val="20"/>
          <w:szCs w:val="20"/>
          <w:lang w:eastAsia="en-GB"/>
        </w:rPr>
        <w:t>Review.</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Objective: </w:t>
      </w:r>
      <w:r>
        <w:rPr>
          <w:b/>
          <w:bCs/>
          <w:sz w:val="20"/>
          <w:szCs w:val="20"/>
        </w:rPr>
        <w:t xml:space="preserve"> </w:t>
      </w:r>
      <w:r w:rsidRPr="00A25712">
        <w:rPr>
          <w:rFonts w:eastAsia="Times New Roman" w:cs="Calibri"/>
          <w:sz w:val="20"/>
          <w:szCs w:val="20"/>
          <w:lang w:eastAsia="en-GB"/>
        </w:rPr>
        <w:t>The objective of this review was to evaluate the effectiveness and safety of SSRIs for treating premenstrual syndrome.</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Number of studies and types of papers:</w:t>
      </w:r>
      <w:r>
        <w:rPr>
          <w:b/>
          <w:bCs/>
          <w:sz w:val="20"/>
          <w:szCs w:val="20"/>
        </w:rPr>
        <w:t xml:space="preserve"> </w:t>
      </w:r>
      <w:r w:rsidRPr="00A25712">
        <w:rPr>
          <w:b/>
          <w:bCs/>
          <w:sz w:val="20"/>
          <w:szCs w:val="20"/>
        </w:rPr>
        <w:t xml:space="preserve"> </w:t>
      </w:r>
      <w:r w:rsidRPr="00A25712">
        <w:rPr>
          <w:rFonts w:eastAsia="Times New Roman" w:cs="Calibri"/>
          <w:sz w:val="20"/>
          <w:szCs w:val="20"/>
          <w:lang w:eastAsia="en-GB"/>
        </w:rPr>
        <w:t>31 Randomised Controlled Trials.</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Drugs:</w:t>
      </w:r>
      <w:r>
        <w:rPr>
          <w:b/>
          <w:bCs/>
          <w:sz w:val="20"/>
          <w:szCs w:val="20"/>
        </w:rPr>
        <w:t xml:space="preserve"> </w:t>
      </w:r>
      <w:r w:rsidRPr="00A25712">
        <w:rPr>
          <w:b/>
          <w:bCs/>
          <w:sz w:val="20"/>
          <w:szCs w:val="20"/>
        </w:rPr>
        <w:t xml:space="preserve"> </w:t>
      </w:r>
      <w:r w:rsidRPr="00A25712">
        <w:rPr>
          <w:rFonts w:eastAsia="Times New Roman" w:cs="Calibri"/>
          <w:sz w:val="20"/>
          <w:szCs w:val="20"/>
          <w:lang w:eastAsia="en-GB"/>
        </w:rPr>
        <w:t xml:space="preserve">Studies compared </w:t>
      </w:r>
      <w:proofErr w:type="spellStart"/>
      <w:r w:rsidRPr="00A25712">
        <w:rPr>
          <w:rFonts w:eastAsia="Times New Roman" w:cs="Calibri"/>
          <w:sz w:val="20"/>
          <w:szCs w:val="20"/>
          <w:lang w:eastAsia="en-GB"/>
        </w:rPr>
        <w:t>Fluoxetine</w:t>
      </w:r>
      <w:proofErr w:type="spellEnd"/>
      <w:r w:rsidRPr="00A25712">
        <w:rPr>
          <w:rFonts w:eastAsia="Times New Roman" w:cs="Calibri"/>
          <w:sz w:val="20"/>
          <w:szCs w:val="20"/>
          <w:lang w:eastAsia="en-GB"/>
        </w:rPr>
        <w:t xml:space="preserve">, </w:t>
      </w:r>
      <w:proofErr w:type="spellStart"/>
      <w:r w:rsidRPr="00A25712">
        <w:rPr>
          <w:rFonts w:eastAsia="Times New Roman" w:cs="Calibri"/>
          <w:sz w:val="20"/>
          <w:szCs w:val="20"/>
          <w:lang w:eastAsia="en-GB"/>
        </w:rPr>
        <w:t>Paroxetine</w:t>
      </w:r>
      <w:proofErr w:type="spellEnd"/>
      <w:r w:rsidRPr="00A25712">
        <w:rPr>
          <w:rFonts w:eastAsia="Times New Roman" w:cs="Calibri"/>
          <w:sz w:val="20"/>
          <w:szCs w:val="20"/>
          <w:lang w:eastAsia="en-GB"/>
        </w:rPr>
        <w:t xml:space="preserve">, </w:t>
      </w:r>
      <w:proofErr w:type="spellStart"/>
      <w:r w:rsidRPr="00A25712">
        <w:rPr>
          <w:rFonts w:eastAsia="Times New Roman" w:cs="Calibri"/>
          <w:sz w:val="20"/>
          <w:szCs w:val="20"/>
          <w:lang w:eastAsia="en-GB"/>
        </w:rPr>
        <w:t>Sertraline</w:t>
      </w:r>
      <w:proofErr w:type="spellEnd"/>
      <w:r w:rsidRPr="00A25712">
        <w:rPr>
          <w:rFonts w:eastAsia="Times New Roman" w:cs="Calibri"/>
          <w:sz w:val="20"/>
          <w:szCs w:val="20"/>
          <w:lang w:eastAsia="en-GB"/>
        </w:rPr>
        <w:t xml:space="preserve">, </w:t>
      </w:r>
      <w:proofErr w:type="spellStart"/>
      <w:r w:rsidRPr="00A25712">
        <w:rPr>
          <w:rFonts w:eastAsia="Times New Roman" w:cs="Calibri"/>
          <w:sz w:val="20"/>
          <w:szCs w:val="20"/>
          <w:lang w:eastAsia="en-GB"/>
        </w:rPr>
        <w:t>Escitalopram</w:t>
      </w:r>
      <w:proofErr w:type="spellEnd"/>
      <w:r w:rsidRPr="00A25712">
        <w:rPr>
          <w:rFonts w:eastAsia="Times New Roman" w:cs="Calibri"/>
          <w:sz w:val="20"/>
          <w:szCs w:val="20"/>
          <w:lang w:eastAsia="en-GB"/>
        </w:rPr>
        <w:t xml:space="preserve"> and </w:t>
      </w:r>
      <w:proofErr w:type="spellStart"/>
      <w:r w:rsidRPr="00A25712">
        <w:rPr>
          <w:rFonts w:eastAsia="Times New Roman" w:cs="Calibri"/>
          <w:sz w:val="20"/>
          <w:szCs w:val="20"/>
          <w:lang w:eastAsia="en-GB"/>
        </w:rPr>
        <w:t>Citalopram</w:t>
      </w:r>
      <w:proofErr w:type="spellEnd"/>
      <w:r w:rsidRPr="00A25712">
        <w:rPr>
          <w:rFonts w:eastAsia="Times New Roman" w:cs="Calibri"/>
          <w:sz w:val="20"/>
          <w:szCs w:val="20"/>
          <w:lang w:eastAsia="en-GB"/>
        </w:rPr>
        <w:t xml:space="preserve"> versus placebo. </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Databases searched: </w:t>
      </w:r>
      <w:r>
        <w:rPr>
          <w:b/>
          <w:bCs/>
          <w:sz w:val="20"/>
          <w:szCs w:val="20"/>
        </w:rPr>
        <w:t xml:space="preserve"> </w:t>
      </w:r>
      <w:r w:rsidRPr="00A25712">
        <w:rPr>
          <w:rFonts w:eastAsia="Times New Roman" w:cs="Calibri"/>
          <w:sz w:val="20"/>
          <w:szCs w:val="20"/>
          <w:lang w:eastAsia="en-GB"/>
        </w:rPr>
        <w:t xml:space="preserve">Electronic searches for relevant Randomised Controlled Trials (RCTs) were undertaken in the Cochrane Menstrual Disorders and </w:t>
      </w:r>
      <w:proofErr w:type="spellStart"/>
      <w:r w:rsidRPr="00A25712">
        <w:rPr>
          <w:rFonts w:eastAsia="Times New Roman" w:cs="Calibri"/>
          <w:sz w:val="20"/>
          <w:szCs w:val="20"/>
          <w:lang w:eastAsia="en-GB"/>
        </w:rPr>
        <w:t>Subfertility</w:t>
      </w:r>
      <w:proofErr w:type="spellEnd"/>
      <w:r w:rsidRPr="00A25712">
        <w:rPr>
          <w:rFonts w:eastAsia="Times New Roman" w:cs="Calibri"/>
          <w:sz w:val="20"/>
          <w:szCs w:val="20"/>
          <w:lang w:eastAsia="en-GB"/>
        </w:rPr>
        <w:t xml:space="preserve"> Group Specialised Register, Cochrane Central Register of Controlled Trials (CENTRAL) (The Cochrane Library), MEDLINE, EMBASE, </w:t>
      </w:r>
      <w:proofErr w:type="spellStart"/>
      <w:r w:rsidRPr="00A25712">
        <w:rPr>
          <w:rFonts w:eastAsia="Times New Roman" w:cs="Calibri"/>
          <w:sz w:val="20"/>
          <w:szCs w:val="20"/>
          <w:lang w:eastAsia="en-GB"/>
        </w:rPr>
        <w:t>PsycINFO</w:t>
      </w:r>
      <w:proofErr w:type="spellEnd"/>
      <w:r w:rsidRPr="00A25712">
        <w:rPr>
          <w:rFonts w:eastAsia="Times New Roman" w:cs="Calibri"/>
          <w:sz w:val="20"/>
          <w:szCs w:val="20"/>
          <w:lang w:eastAsia="en-GB"/>
        </w:rPr>
        <w:t>, and CINAHL (February 2013). Where insufficient data were presented in a report, attempts were made to contact the original authors for further details.</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Inclusion criteria: </w:t>
      </w:r>
      <w:r w:rsidRPr="00A25712">
        <w:rPr>
          <w:rFonts w:eastAsia="Times New Roman" w:cs="Calibri"/>
          <w:sz w:val="20"/>
          <w:szCs w:val="20"/>
          <w:lang w:eastAsia="en-GB"/>
        </w:rPr>
        <w:t xml:space="preserve">Studies were considered in which women with a prospective diagnosis of PMS, PMDD or late </w:t>
      </w:r>
      <w:proofErr w:type="spellStart"/>
      <w:r w:rsidRPr="00A25712">
        <w:rPr>
          <w:rFonts w:eastAsia="Times New Roman" w:cs="Calibri"/>
          <w:sz w:val="20"/>
          <w:szCs w:val="20"/>
          <w:lang w:eastAsia="en-GB"/>
        </w:rPr>
        <w:t>luteal</w:t>
      </w:r>
      <w:proofErr w:type="spellEnd"/>
      <w:r w:rsidRPr="00A25712">
        <w:rPr>
          <w:rFonts w:eastAsia="Times New Roman" w:cs="Calibri"/>
          <w:sz w:val="20"/>
          <w:szCs w:val="20"/>
          <w:lang w:eastAsia="en-GB"/>
        </w:rPr>
        <w:t xml:space="preserve"> phase </w:t>
      </w:r>
      <w:proofErr w:type="spellStart"/>
      <w:r w:rsidRPr="00A25712">
        <w:rPr>
          <w:rFonts w:eastAsia="Times New Roman" w:cs="Calibri"/>
          <w:sz w:val="20"/>
          <w:szCs w:val="20"/>
          <w:lang w:eastAsia="en-GB"/>
        </w:rPr>
        <w:t>dysphoric</w:t>
      </w:r>
      <w:proofErr w:type="spellEnd"/>
      <w:r w:rsidRPr="00A25712">
        <w:rPr>
          <w:rFonts w:eastAsia="Times New Roman" w:cs="Calibri"/>
          <w:sz w:val="20"/>
          <w:szCs w:val="20"/>
          <w:lang w:eastAsia="en-GB"/>
        </w:rPr>
        <w:t xml:space="preserve"> </w:t>
      </w:r>
      <w:proofErr w:type="gramStart"/>
      <w:r w:rsidRPr="00A25712">
        <w:rPr>
          <w:rFonts w:eastAsia="Times New Roman" w:cs="Calibri"/>
          <w:sz w:val="20"/>
          <w:szCs w:val="20"/>
          <w:lang w:eastAsia="en-GB"/>
        </w:rPr>
        <w:t>disorder (LPDD) were</w:t>
      </w:r>
      <w:proofErr w:type="gramEnd"/>
      <w:r w:rsidRPr="00A25712">
        <w:rPr>
          <w:rFonts w:eastAsia="Times New Roman" w:cs="Calibri"/>
          <w:sz w:val="20"/>
          <w:szCs w:val="20"/>
          <w:lang w:eastAsia="en-GB"/>
        </w:rPr>
        <w:t xml:space="preserve"> randomised to receive SSRIs or placebo for the treatment of premenstrual syndrome.</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Methods for assessing research quality: </w:t>
      </w:r>
      <w:r>
        <w:rPr>
          <w:b/>
          <w:bCs/>
          <w:sz w:val="20"/>
          <w:szCs w:val="20"/>
        </w:rPr>
        <w:t xml:space="preserve"> </w:t>
      </w:r>
      <w:r w:rsidRPr="00A25712">
        <w:rPr>
          <w:rFonts w:eastAsia="Times New Roman" w:cs="Calibri"/>
          <w:sz w:val="20"/>
          <w:szCs w:val="20"/>
          <w:lang w:eastAsia="en-GB"/>
        </w:rPr>
        <w:t>Two review authors independently selected the studies; assessed eligible studies for risk of bias; and extracted data on premenstrual symptoms and adverse effects. The overall quality of the evidence for the main findings was assessed using the GRADE working group methods.</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Research quality:</w:t>
      </w:r>
      <w:r>
        <w:rPr>
          <w:b/>
          <w:bCs/>
          <w:sz w:val="20"/>
          <w:szCs w:val="20"/>
        </w:rPr>
        <w:t xml:space="preserve"> </w:t>
      </w:r>
      <w:r w:rsidRPr="00A25712">
        <w:rPr>
          <w:b/>
          <w:bCs/>
          <w:sz w:val="20"/>
          <w:szCs w:val="20"/>
        </w:rPr>
        <w:t xml:space="preserve"> </w:t>
      </w:r>
      <w:r w:rsidRPr="00A25712">
        <w:rPr>
          <w:rFonts w:eastAsia="Times New Roman" w:cs="Calibri"/>
          <w:sz w:val="20"/>
          <w:szCs w:val="20"/>
          <w:lang w:eastAsia="en-GB"/>
        </w:rPr>
        <w:t>The overall quality of the evidence was low to moderate, the main weakness in the included studies being poor reporting of methods. Heterogeneity was low or absent for most outcomes, though there was moderate heterogeneity for one of the primary analyses.</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Statistical analysis methods: </w:t>
      </w:r>
      <w:r>
        <w:rPr>
          <w:b/>
          <w:bCs/>
          <w:sz w:val="20"/>
          <w:szCs w:val="20"/>
        </w:rPr>
        <w:t xml:space="preserve"> </w:t>
      </w:r>
      <w:r w:rsidRPr="00A25712">
        <w:rPr>
          <w:rFonts w:eastAsia="Times New Roman" w:cs="Calibri"/>
          <w:sz w:val="20"/>
          <w:szCs w:val="20"/>
          <w:lang w:eastAsia="en-GB"/>
        </w:rPr>
        <w:t>Studies were pooled using random-effects models. Standardised mean differences (SMDs) with 95% confidence intervals (CIs) were calculated for premenstrual symptom scores, using separate analyses for different types of continuous data (that is end scores and change scores). Odds ratios (ORs) with 95% confidence intervals (CIs) were calculated for dichotomous outcomes. Analyses were stratified by type of drug administration (</w:t>
      </w:r>
      <w:proofErr w:type="spellStart"/>
      <w:r w:rsidRPr="00A25712">
        <w:rPr>
          <w:rFonts w:eastAsia="Times New Roman" w:cs="Calibri"/>
          <w:sz w:val="20"/>
          <w:szCs w:val="20"/>
          <w:lang w:eastAsia="en-GB"/>
        </w:rPr>
        <w:t>luteal</w:t>
      </w:r>
      <w:proofErr w:type="spellEnd"/>
      <w:r w:rsidRPr="00A25712">
        <w:rPr>
          <w:rFonts w:eastAsia="Times New Roman" w:cs="Calibri"/>
          <w:sz w:val="20"/>
          <w:szCs w:val="20"/>
          <w:lang w:eastAsia="en-GB"/>
        </w:rPr>
        <w:t xml:space="preserve"> or continuous) and by drug dose (low, medium, or high). We calculated the number of women who would need to be taking a moderate dose of SSRI in order to cause one additional adverse event (number needed to harm: NNH).</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Efficacy outcomes: </w:t>
      </w:r>
      <w:r>
        <w:rPr>
          <w:b/>
          <w:bCs/>
          <w:sz w:val="20"/>
          <w:szCs w:val="20"/>
        </w:rPr>
        <w:t xml:space="preserve"> </w:t>
      </w:r>
      <w:r w:rsidRPr="00A25712">
        <w:rPr>
          <w:rFonts w:eastAsia="Times New Roman" w:cs="Calibri"/>
          <w:sz w:val="20"/>
          <w:szCs w:val="20"/>
          <w:lang w:eastAsia="en-GB"/>
        </w:rPr>
        <w:t>SSRIs reduced overall self-rated symptoms significantly more effectively than placebo. The effect size was moderate when studies reporting end scores were pooled (for moderate dose SSRIs: SMD -0.65, 95% CI -0.46 to -0.84, nine studies, 1276 women; moderate heterogeneity (</w:t>
      </w:r>
      <w:proofErr w:type="gramStart"/>
      <w:r w:rsidRPr="00A25712">
        <w:rPr>
          <w:rFonts w:eastAsia="Times New Roman" w:cs="Calibri"/>
          <w:sz w:val="20"/>
          <w:szCs w:val="20"/>
          <w:lang w:eastAsia="en-GB"/>
        </w:rPr>
        <w:t>I(</w:t>
      </w:r>
      <w:proofErr w:type="gramEnd"/>
      <w:r w:rsidRPr="00A25712">
        <w:rPr>
          <w:rFonts w:eastAsia="Times New Roman" w:cs="Calibri"/>
          <w:sz w:val="20"/>
          <w:szCs w:val="20"/>
          <w:lang w:eastAsia="en-GB"/>
        </w:rPr>
        <w:t>2) = 58%), low quality evidence). The effect size was small when studies reporting change scores were pooled (for moderate dose SSRIs: SMD -0.36, 95% CI -0.20 to -0.51, four studies, 657 women; low heterogeneity (</w:t>
      </w:r>
      <w:proofErr w:type="gramStart"/>
      <w:r w:rsidRPr="00A25712">
        <w:rPr>
          <w:rFonts w:eastAsia="Times New Roman" w:cs="Calibri"/>
          <w:sz w:val="20"/>
          <w:szCs w:val="20"/>
          <w:lang w:eastAsia="en-GB"/>
        </w:rPr>
        <w:t>I(</w:t>
      </w:r>
      <w:proofErr w:type="gramEnd"/>
      <w:r w:rsidRPr="00A25712">
        <w:rPr>
          <w:rFonts w:eastAsia="Times New Roman" w:cs="Calibri"/>
          <w:sz w:val="20"/>
          <w:szCs w:val="20"/>
          <w:lang w:eastAsia="en-GB"/>
        </w:rPr>
        <w:t xml:space="preserve">2)=29%), moderate quality evidence). </w:t>
      </w:r>
    </w:p>
    <w:p w:rsidR="00A25712" w:rsidRPr="00A25712" w:rsidRDefault="00A25712" w:rsidP="00A25712">
      <w:pPr>
        <w:rPr>
          <w:rFonts w:eastAsia="Times New Roman" w:cs="Calibri"/>
          <w:sz w:val="20"/>
          <w:szCs w:val="20"/>
          <w:lang w:eastAsia="en-GB"/>
        </w:rPr>
      </w:pPr>
    </w:p>
    <w:p w:rsidR="00A25712" w:rsidRPr="00A25712" w:rsidRDefault="00A25712" w:rsidP="00A25712">
      <w:pPr>
        <w:rPr>
          <w:rFonts w:eastAsia="Times New Roman" w:cs="Calibri"/>
          <w:sz w:val="20"/>
          <w:szCs w:val="20"/>
          <w:lang w:eastAsia="en-GB"/>
        </w:rPr>
      </w:pPr>
      <w:r w:rsidRPr="00A25712">
        <w:rPr>
          <w:rFonts w:eastAsia="Times New Roman" w:cs="Calibri"/>
          <w:sz w:val="20"/>
          <w:szCs w:val="20"/>
          <w:lang w:eastAsia="en-GB"/>
        </w:rPr>
        <w:t xml:space="preserve">SSRIs were effective for symptom relief whether taken only in the </w:t>
      </w:r>
      <w:proofErr w:type="spellStart"/>
      <w:r w:rsidRPr="00A25712">
        <w:rPr>
          <w:rFonts w:eastAsia="Times New Roman" w:cs="Calibri"/>
          <w:sz w:val="20"/>
          <w:szCs w:val="20"/>
          <w:lang w:eastAsia="en-GB"/>
        </w:rPr>
        <w:t>luteal</w:t>
      </w:r>
      <w:proofErr w:type="spellEnd"/>
      <w:r w:rsidRPr="00A25712">
        <w:rPr>
          <w:rFonts w:eastAsia="Times New Roman" w:cs="Calibri"/>
          <w:sz w:val="20"/>
          <w:szCs w:val="20"/>
          <w:lang w:eastAsia="en-GB"/>
        </w:rPr>
        <w:t xml:space="preserve"> phase or continuously, with no clear evidence of a difference in effectiveness between these modes of administration. However, few studies directly compared </w:t>
      </w:r>
      <w:proofErr w:type="spellStart"/>
      <w:r w:rsidRPr="00A25712">
        <w:rPr>
          <w:rFonts w:eastAsia="Times New Roman" w:cs="Calibri"/>
          <w:sz w:val="20"/>
          <w:szCs w:val="20"/>
          <w:lang w:eastAsia="en-GB"/>
        </w:rPr>
        <w:t>luteal</w:t>
      </w:r>
      <w:proofErr w:type="spellEnd"/>
      <w:r w:rsidRPr="00A25712">
        <w:rPr>
          <w:rFonts w:eastAsia="Times New Roman" w:cs="Calibri"/>
          <w:sz w:val="20"/>
          <w:szCs w:val="20"/>
          <w:lang w:eastAsia="en-GB"/>
        </w:rPr>
        <w:t xml:space="preserve"> and continuous regimens and more evidence is needed on this question. </w:t>
      </w:r>
    </w:p>
    <w:p w:rsidR="00A25712" w:rsidRPr="00A25712" w:rsidRDefault="00A25712" w:rsidP="00A25712">
      <w:pPr>
        <w:rPr>
          <w:rFonts w:eastAsia="Times New Roman" w:cs="Calibri"/>
          <w:sz w:val="20"/>
          <w:szCs w:val="20"/>
          <w:lang w:eastAsia="en-GB"/>
        </w:rPr>
      </w:pPr>
    </w:p>
    <w:p w:rsidR="00A25712" w:rsidRPr="00A25712" w:rsidRDefault="00A25712" w:rsidP="00A25712">
      <w:pPr>
        <w:rPr>
          <w:rFonts w:eastAsia="Times New Roman" w:cs="Calibri"/>
          <w:sz w:val="20"/>
          <w:szCs w:val="20"/>
          <w:lang w:eastAsia="en-GB"/>
        </w:rPr>
      </w:pPr>
      <w:r w:rsidRPr="00A25712">
        <w:rPr>
          <w:rFonts w:eastAsia="Times New Roman" w:cs="Calibri"/>
          <w:sz w:val="20"/>
          <w:szCs w:val="20"/>
          <w:lang w:eastAsia="en-GB"/>
        </w:rPr>
        <w:t xml:space="preserve">In secondary analyses, SSRIs were effective for treating specific types of symptoms (that is psychological, physical and functional </w:t>
      </w:r>
      <w:proofErr w:type="gramStart"/>
      <w:r w:rsidRPr="00A25712">
        <w:rPr>
          <w:rFonts w:eastAsia="Times New Roman" w:cs="Calibri"/>
          <w:sz w:val="20"/>
          <w:szCs w:val="20"/>
          <w:lang w:eastAsia="en-GB"/>
        </w:rPr>
        <w:t>symptoms,</w:t>
      </w:r>
      <w:proofErr w:type="gramEnd"/>
      <w:r w:rsidRPr="00A25712">
        <w:rPr>
          <w:rFonts w:eastAsia="Times New Roman" w:cs="Calibri"/>
          <w:sz w:val="20"/>
          <w:szCs w:val="20"/>
          <w:lang w:eastAsia="en-GB"/>
        </w:rPr>
        <w:t xml:space="preserve"> and irritability).</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Side-effects assessment:</w:t>
      </w:r>
      <w:r>
        <w:rPr>
          <w:b/>
          <w:bCs/>
          <w:sz w:val="20"/>
          <w:szCs w:val="20"/>
        </w:rPr>
        <w:t xml:space="preserve"> </w:t>
      </w:r>
      <w:r w:rsidRPr="00A25712">
        <w:rPr>
          <w:b/>
          <w:bCs/>
          <w:sz w:val="20"/>
          <w:szCs w:val="20"/>
        </w:rPr>
        <w:t xml:space="preserve"> </w:t>
      </w:r>
      <w:r w:rsidRPr="00A25712">
        <w:rPr>
          <w:rFonts w:eastAsia="Times New Roman" w:cs="Calibri"/>
          <w:sz w:val="20"/>
          <w:szCs w:val="20"/>
          <w:lang w:eastAsia="en-GB"/>
        </w:rPr>
        <w:t>Withdrawals due to adverse effects were significantly more likely to occur in the SSRI group (moderate dose: OR 2.55, 95% CI 1.84 to 3.53, 15 studies, 2447 women; no heterogeneity (</w:t>
      </w:r>
      <w:proofErr w:type="gramStart"/>
      <w:r w:rsidRPr="00A25712">
        <w:rPr>
          <w:rFonts w:eastAsia="Times New Roman" w:cs="Calibri"/>
          <w:sz w:val="20"/>
          <w:szCs w:val="20"/>
          <w:lang w:eastAsia="en-GB"/>
        </w:rPr>
        <w:t>I(</w:t>
      </w:r>
      <w:proofErr w:type="gramEnd"/>
      <w:r w:rsidRPr="00A25712">
        <w:rPr>
          <w:rFonts w:eastAsia="Times New Roman" w:cs="Calibri"/>
          <w:sz w:val="20"/>
          <w:szCs w:val="20"/>
          <w:lang w:eastAsia="en-GB"/>
        </w:rPr>
        <w:t>2) = 0%), moderate quality evidence). The most common side effects associated with a moderate dose of SSRIs were nausea (NNH = 7), asthenia or decreased energy (NNH = 9), somnolence (NNH = 13), fatigue (NNH = 14), decreased libido (NNH = 14) and sweating (NNH = 14). I Adverse effects were dose-related.</w:t>
      </w:r>
    </w:p>
    <w:p w:rsidR="00A25712" w:rsidRPr="00A25712" w:rsidRDefault="00A25712" w:rsidP="00A25712">
      <w:pPr>
        <w:rPr>
          <w:b/>
          <w:bCs/>
          <w:sz w:val="20"/>
          <w:szCs w:val="20"/>
        </w:rPr>
      </w:pPr>
    </w:p>
    <w:p w:rsidR="00A25712" w:rsidRPr="00A25712" w:rsidRDefault="00A25712" w:rsidP="00A25712">
      <w:pPr>
        <w:rPr>
          <w:b/>
          <w:bCs/>
          <w:sz w:val="20"/>
          <w:szCs w:val="20"/>
        </w:rPr>
      </w:pPr>
      <w:r w:rsidRPr="00A25712">
        <w:rPr>
          <w:b/>
          <w:bCs/>
          <w:sz w:val="20"/>
          <w:szCs w:val="20"/>
        </w:rPr>
        <w:t xml:space="preserve">Conclusion: </w:t>
      </w:r>
      <w:r>
        <w:rPr>
          <w:b/>
          <w:bCs/>
          <w:sz w:val="20"/>
          <w:szCs w:val="20"/>
        </w:rPr>
        <w:t xml:space="preserve"> </w:t>
      </w:r>
      <w:r w:rsidRPr="00A25712">
        <w:rPr>
          <w:rFonts w:eastAsia="Times New Roman" w:cs="Calibri"/>
          <w:sz w:val="20"/>
          <w:szCs w:val="20"/>
          <w:lang w:eastAsia="en-GB"/>
        </w:rPr>
        <w:t xml:space="preserve">SSRIs are effective in reducing the symptoms of PMS, whether taken in the </w:t>
      </w:r>
      <w:proofErr w:type="spellStart"/>
      <w:r w:rsidRPr="00A25712">
        <w:rPr>
          <w:rFonts w:eastAsia="Times New Roman" w:cs="Calibri"/>
          <w:sz w:val="20"/>
          <w:szCs w:val="20"/>
          <w:lang w:eastAsia="en-GB"/>
        </w:rPr>
        <w:t>luteal</w:t>
      </w:r>
      <w:proofErr w:type="spellEnd"/>
      <w:r w:rsidRPr="00A25712">
        <w:rPr>
          <w:rFonts w:eastAsia="Times New Roman" w:cs="Calibri"/>
          <w:sz w:val="20"/>
          <w:szCs w:val="20"/>
          <w:lang w:eastAsia="en-GB"/>
        </w:rPr>
        <w:t xml:space="preserve"> phase only or continuously. Adverse effects are relatively frequent, the most common being nausea and asthenia. Adverse effects are dose-dependent.</w:t>
      </w:r>
    </w:p>
    <w:p w:rsidR="00EA6708" w:rsidRDefault="00EA6708">
      <w:pPr>
        <w:spacing w:after="160" w:line="259" w:lineRule="auto"/>
        <w:rPr>
          <w:sz w:val="20"/>
          <w:szCs w:val="20"/>
        </w:rPr>
      </w:pPr>
      <w:r>
        <w:rPr>
          <w:sz w:val="20"/>
          <w:szCs w:val="20"/>
        </w:rPr>
        <w:br w:type="page"/>
      </w:r>
    </w:p>
    <w:p w:rsidR="00EA6708" w:rsidRPr="00EA6708" w:rsidRDefault="00EA6708" w:rsidP="00EA6708">
      <w:pPr>
        <w:rPr>
          <w:rFonts w:eastAsia="Times New Roman" w:cs="Calibri"/>
          <w:b/>
          <w:sz w:val="24"/>
          <w:szCs w:val="24"/>
          <w:lang w:eastAsia="en-GB"/>
        </w:rPr>
      </w:pPr>
      <w:r w:rsidRPr="00EA6708">
        <w:rPr>
          <w:rFonts w:eastAsia="Times New Roman" w:cs="Calibri"/>
          <w:b/>
          <w:sz w:val="24"/>
          <w:szCs w:val="24"/>
          <w:lang w:eastAsia="en-GB"/>
        </w:rPr>
        <w:lastRenderedPageBreak/>
        <w:t>Revue 2008: SSRIs</w:t>
      </w:r>
    </w:p>
    <w:p w:rsidR="00EA6708" w:rsidRPr="00FB6F7F" w:rsidRDefault="00EA6708" w:rsidP="00EA6708">
      <w:pPr>
        <w:pStyle w:val="Heading3"/>
        <w:rPr>
          <w:rFonts w:ascii="Trebuchet MS" w:eastAsia="Times New Roman" w:hAnsi="Trebuchet MS"/>
          <w:b/>
          <w:sz w:val="22"/>
          <w:szCs w:val="22"/>
          <w:lang w:eastAsia="en-GB"/>
        </w:rPr>
      </w:pPr>
      <w:r w:rsidRPr="00FB6F7F">
        <w:rPr>
          <w:rFonts w:ascii="Trebuchet MS" w:eastAsia="Times New Roman" w:hAnsi="Trebuchet MS"/>
          <w:b/>
          <w:sz w:val="22"/>
          <w:szCs w:val="22"/>
          <w:lang w:eastAsia="en-GB"/>
        </w:rPr>
        <w:t xml:space="preserve">Selective serotonin reuptake inhibitors for premenstrual syndrome and premenstrual </w:t>
      </w:r>
      <w:proofErr w:type="spellStart"/>
      <w:r w:rsidRPr="00FB6F7F">
        <w:rPr>
          <w:rFonts w:ascii="Trebuchet MS" w:eastAsia="Times New Roman" w:hAnsi="Trebuchet MS"/>
          <w:b/>
          <w:sz w:val="22"/>
          <w:szCs w:val="22"/>
          <w:lang w:eastAsia="en-GB"/>
        </w:rPr>
        <w:t>dysphoric</w:t>
      </w:r>
      <w:proofErr w:type="spellEnd"/>
      <w:r w:rsidRPr="00FB6F7F">
        <w:rPr>
          <w:rFonts w:ascii="Trebuchet MS" w:eastAsia="Times New Roman" w:hAnsi="Trebuchet MS"/>
          <w:b/>
          <w:sz w:val="22"/>
          <w:szCs w:val="22"/>
          <w:lang w:eastAsia="en-GB"/>
        </w:rPr>
        <w:t xml:space="preserve"> disorder: a meta-analysis</w:t>
      </w:r>
    </w:p>
    <w:p w:rsidR="00EA6708" w:rsidRDefault="00EA6708" w:rsidP="00EA6708"/>
    <w:p w:rsidR="00EA6708" w:rsidRPr="00EA6708" w:rsidRDefault="00EA6708" w:rsidP="00EA6708">
      <w:pPr>
        <w:rPr>
          <w:b/>
          <w:bCs/>
          <w:sz w:val="20"/>
          <w:szCs w:val="20"/>
        </w:rPr>
      </w:pPr>
      <w:r w:rsidRPr="00EA6708">
        <w:rPr>
          <w:b/>
          <w:bCs/>
          <w:sz w:val="20"/>
          <w:szCs w:val="20"/>
        </w:rPr>
        <w:t xml:space="preserve">Link:  </w:t>
      </w:r>
      <w:hyperlink r:id="rId5" w:history="1">
        <w:r w:rsidRPr="00EA6708">
          <w:rPr>
            <w:rFonts w:eastAsia="Times New Roman" w:cs="Calibri"/>
            <w:sz w:val="20"/>
            <w:szCs w:val="20"/>
            <w:u w:val="single"/>
            <w:lang w:eastAsia="en-GB"/>
          </w:rPr>
          <w:t xml:space="preserve">https://pubmed.ncbi.nlm.nih.gov/18448752/ </w:t>
        </w:r>
      </w:hyperlink>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Year:</w:t>
      </w:r>
      <w:r>
        <w:rPr>
          <w:b/>
          <w:bCs/>
          <w:sz w:val="20"/>
          <w:szCs w:val="20"/>
        </w:rPr>
        <w:t xml:space="preserve"> </w:t>
      </w:r>
      <w:r w:rsidRPr="00EA6708">
        <w:rPr>
          <w:b/>
          <w:bCs/>
          <w:sz w:val="20"/>
          <w:szCs w:val="20"/>
        </w:rPr>
        <w:t xml:space="preserve"> </w:t>
      </w:r>
      <w:r w:rsidRPr="00EA6708">
        <w:rPr>
          <w:rFonts w:eastAsia="Times New Roman" w:cs="Calibri"/>
          <w:sz w:val="20"/>
          <w:szCs w:val="20"/>
          <w:lang w:eastAsia="en-GB"/>
        </w:rPr>
        <w:t>2008</w:t>
      </w:r>
    </w:p>
    <w:p w:rsidR="00EA6708" w:rsidRPr="00EA6708" w:rsidRDefault="00EA6708" w:rsidP="00EA6708">
      <w:pPr>
        <w:rPr>
          <w:b/>
          <w:bCs/>
          <w:sz w:val="20"/>
          <w:szCs w:val="20"/>
        </w:rPr>
      </w:pPr>
    </w:p>
    <w:p w:rsidR="00EA6708" w:rsidRPr="00EA6708" w:rsidRDefault="00EA6708" w:rsidP="00EA6708">
      <w:pPr>
        <w:rPr>
          <w:b/>
          <w:bCs/>
          <w:sz w:val="20"/>
          <w:szCs w:val="20"/>
        </w:rPr>
      </w:pPr>
      <w:proofErr w:type="spellStart"/>
      <w:r w:rsidRPr="00EA6708">
        <w:rPr>
          <w:b/>
          <w:bCs/>
          <w:sz w:val="20"/>
          <w:szCs w:val="20"/>
        </w:rPr>
        <w:t>Pubmed</w:t>
      </w:r>
      <w:proofErr w:type="spellEnd"/>
      <w:r w:rsidRPr="00EA6708">
        <w:rPr>
          <w:b/>
          <w:bCs/>
          <w:sz w:val="20"/>
          <w:szCs w:val="20"/>
        </w:rPr>
        <w:t xml:space="preserve"> classification:</w:t>
      </w:r>
      <w:r>
        <w:rPr>
          <w:b/>
          <w:bCs/>
          <w:sz w:val="20"/>
          <w:szCs w:val="20"/>
        </w:rPr>
        <w:t xml:space="preserve"> </w:t>
      </w:r>
      <w:r w:rsidRPr="00EA6708">
        <w:rPr>
          <w:rFonts w:eastAsia="Times New Roman" w:cs="Calibri"/>
          <w:sz w:val="20"/>
          <w:szCs w:val="20"/>
          <w:lang w:eastAsia="en-GB"/>
        </w:rPr>
        <w:t>Meta-analysis.</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 xml:space="preserve">Objective: </w:t>
      </w:r>
      <w:r>
        <w:rPr>
          <w:b/>
          <w:bCs/>
          <w:sz w:val="20"/>
          <w:szCs w:val="20"/>
        </w:rPr>
        <w:t xml:space="preserve"> </w:t>
      </w:r>
      <w:r w:rsidRPr="00EA6708">
        <w:rPr>
          <w:rFonts w:eastAsia="Times New Roman" w:cs="Calibri"/>
          <w:sz w:val="20"/>
          <w:szCs w:val="20"/>
          <w:lang w:eastAsia="en-GB"/>
        </w:rPr>
        <w:t xml:space="preserve">To systematically review evidence of the treatment benefits of selective serotonin reuptake inhibitors (SSRIs) for symptoms related to severe premenstrual syndrome (PMS) and premenstrual </w:t>
      </w:r>
      <w:proofErr w:type="spellStart"/>
      <w:r w:rsidRPr="00EA6708">
        <w:rPr>
          <w:rFonts w:eastAsia="Times New Roman" w:cs="Calibri"/>
          <w:sz w:val="20"/>
          <w:szCs w:val="20"/>
          <w:lang w:eastAsia="en-GB"/>
        </w:rPr>
        <w:t>dysphoric</w:t>
      </w:r>
      <w:proofErr w:type="spellEnd"/>
      <w:r w:rsidRPr="00EA6708">
        <w:rPr>
          <w:rFonts w:eastAsia="Times New Roman" w:cs="Calibri"/>
          <w:sz w:val="20"/>
          <w:szCs w:val="20"/>
          <w:lang w:eastAsia="en-GB"/>
        </w:rPr>
        <w:t xml:space="preserve"> disorder.</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Number of studies and types of papers:</w:t>
      </w:r>
      <w:r>
        <w:rPr>
          <w:b/>
          <w:bCs/>
          <w:sz w:val="20"/>
          <w:szCs w:val="20"/>
        </w:rPr>
        <w:t xml:space="preserve"> </w:t>
      </w:r>
      <w:r w:rsidRPr="00EA6708">
        <w:rPr>
          <w:b/>
          <w:bCs/>
          <w:sz w:val="20"/>
          <w:szCs w:val="20"/>
        </w:rPr>
        <w:t xml:space="preserve"> </w:t>
      </w:r>
      <w:r w:rsidRPr="00EA6708">
        <w:rPr>
          <w:rFonts w:eastAsia="Times New Roman" w:cs="Calibri"/>
          <w:sz w:val="20"/>
          <w:szCs w:val="20"/>
          <w:lang w:eastAsia="en-GB"/>
        </w:rPr>
        <w:t>From 2,132 citations identified, we pooled results from 29 studies (in 19 citations), and the meta-analysis included 2964 women.</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 xml:space="preserve">Databases searched: </w:t>
      </w:r>
      <w:r>
        <w:rPr>
          <w:b/>
          <w:bCs/>
          <w:sz w:val="20"/>
          <w:szCs w:val="20"/>
        </w:rPr>
        <w:t xml:space="preserve"> </w:t>
      </w:r>
      <w:r w:rsidRPr="00EA6708">
        <w:rPr>
          <w:rFonts w:eastAsia="Times New Roman" w:cs="Calibri"/>
          <w:sz w:val="20"/>
          <w:szCs w:val="20"/>
          <w:lang w:eastAsia="en-GB"/>
        </w:rPr>
        <w:t xml:space="preserve">We conducted electronic database searches of MEDLINE, Web of Science, Cochrane Library, </w:t>
      </w:r>
      <w:proofErr w:type="spellStart"/>
      <w:r w:rsidRPr="00EA6708">
        <w:rPr>
          <w:rFonts w:eastAsia="Times New Roman" w:cs="Calibri"/>
          <w:sz w:val="20"/>
          <w:szCs w:val="20"/>
          <w:lang w:eastAsia="en-GB"/>
        </w:rPr>
        <w:t>Embase</w:t>
      </w:r>
      <w:proofErr w:type="spellEnd"/>
      <w:r w:rsidRPr="00EA6708">
        <w:rPr>
          <w:rFonts w:eastAsia="Times New Roman" w:cs="Calibri"/>
          <w:sz w:val="20"/>
          <w:szCs w:val="20"/>
          <w:lang w:eastAsia="en-GB"/>
        </w:rPr>
        <w:t xml:space="preserve">, </w:t>
      </w:r>
      <w:proofErr w:type="spellStart"/>
      <w:r w:rsidRPr="00EA6708">
        <w:rPr>
          <w:rFonts w:eastAsia="Times New Roman" w:cs="Calibri"/>
          <w:sz w:val="20"/>
          <w:szCs w:val="20"/>
          <w:lang w:eastAsia="en-GB"/>
        </w:rPr>
        <w:t>PsycINFO</w:t>
      </w:r>
      <w:proofErr w:type="spellEnd"/>
      <w:r w:rsidRPr="00EA6708">
        <w:rPr>
          <w:rFonts w:eastAsia="Times New Roman" w:cs="Calibri"/>
          <w:sz w:val="20"/>
          <w:szCs w:val="20"/>
          <w:lang w:eastAsia="en-GB"/>
        </w:rPr>
        <w:t xml:space="preserve">, and </w:t>
      </w:r>
      <w:proofErr w:type="spellStart"/>
      <w:r w:rsidRPr="00EA6708">
        <w:rPr>
          <w:rFonts w:eastAsia="Times New Roman" w:cs="Calibri"/>
          <w:sz w:val="20"/>
          <w:szCs w:val="20"/>
          <w:lang w:eastAsia="en-GB"/>
        </w:rPr>
        <w:t>Cinahl</w:t>
      </w:r>
      <w:proofErr w:type="spellEnd"/>
      <w:r w:rsidRPr="00EA6708">
        <w:rPr>
          <w:rFonts w:eastAsia="Times New Roman" w:cs="Calibri"/>
          <w:sz w:val="20"/>
          <w:szCs w:val="20"/>
          <w:lang w:eastAsia="en-GB"/>
        </w:rPr>
        <w:t xml:space="preserve"> through March 2007, and hand-searched reference lists and pertinent journals.</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Inclusion criteria:</w:t>
      </w:r>
      <w:r>
        <w:rPr>
          <w:b/>
          <w:bCs/>
          <w:sz w:val="20"/>
          <w:szCs w:val="20"/>
        </w:rPr>
        <w:t xml:space="preserve"> </w:t>
      </w:r>
      <w:r w:rsidRPr="00EA6708">
        <w:rPr>
          <w:b/>
          <w:bCs/>
          <w:sz w:val="20"/>
          <w:szCs w:val="20"/>
        </w:rPr>
        <w:t xml:space="preserve"> </w:t>
      </w:r>
      <w:r w:rsidRPr="00EA6708">
        <w:rPr>
          <w:rFonts w:eastAsia="Times New Roman" w:cs="Calibri"/>
          <w:sz w:val="20"/>
          <w:szCs w:val="20"/>
          <w:lang w:eastAsia="en-GB"/>
        </w:rPr>
        <w:t xml:space="preserve">Studies included in the review were double-blind, randomized, controlled trials comparing an SSRI with placebo that reported a change in a validated score of premenstrual </w:t>
      </w:r>
      <w:proofErr w:type="spellStart"/>
      <w:r w:rsidRPr="00EA6708">
        <w:rPr>
          <w:rFonts w:eastAsia="Times New Roman" w:cs="Calibri"/>
          <w:sz w:val="20"/>
          <w:szCs w:val="20"/>
          <w:lang w:eastAsia="en-GB"/>
        </w:rPr>
        <w:t>symptomatology</w:t>
      </w:r>
      <w:proofErr w:type="spellEnd"/>
      <w:r w:rsidRPr="00EA6708">
        <w:rPr>
          <w:rFonts w:eastAsia="Times New Roman" w:cs="Calibri"/>
          <w:sz w:val="20"/>
          <w:szCs w:val="20"/>
          <w:lang w:eastAsia="en-GB"/>
        </w:rPr>
        <w:t xml:space="preserve">. Studies had to report follow-up for any duration longer than one menstrual cycle among premenopausal women who met clinical diagnostic criteria for PMS or premenstrual </w:t>
      </w:r>
      <w:proofErr w:type="spellStart"/>
      <w:r w:rsidRPr="00EA6708">
        <w:rPr>
          <w:rFonts w:eastAsia="Times New Roman" w:cs="Calibri"/>
          <w:sz w:val="20"/>
          <w:szCs w:val="20"/>
          <w:lang w:eastAsia="en-GB"/>
        </w:rPr>
        <w:t>dysphoric</w:t>
      </w:r>
      <w:proofErr w:type="spellEnd"/>
      <w:r w:rsidRPr="00EA6708">
        <w:rPr>
          <w:rFonts w:eastAsia="Times New Roman" w:cs="Calibri"/>
          <w:sz w:val="20"/>
          <w:szCs w:val="20"/>
          <w:lang w:eastAsia="en-GB"/>
        </w:rPr>
        <w:t xml:space="preserve"> disorder.</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Statistical analysis methods</w:t>
      </w:r>
      <w:r>
        <w:rPr>
          <w:b/>
          <w:bCs/>
          <w:sz w:val="20"/>
          <w:szCs w:val="20"/>
        </w:rPr>
        <w:t xml:space="preserve">:  </w:t>
      </w:r>
      <w:r w:rsidRPr="00EA6708">
        <w:rPr>
          <w:rFonts w:eastAsia="Times New Roman" w:cs="Calibri"/>
          <w:sz w:val="20"/>
          <w:szCs w:val="20"/>
          <w:lang w:eastAsia="en-GB"/>
        </w:rPr>
        <w:t>We pooled results using random-effects meta-analyses and present results as odds ratios (ORs).</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 xml:space="preserve">Efficacy outcomes: </w:t>
      </w:r>
      <w:r>
        <w:rPr>
          <w:b/>
          <w:bCs/>
          <w:sz w:val="20"/>
          <w:szCs w:val="20"/>
        </w:rPr>
        <w:t xml:space="preserve"> </w:t>
      </w:r>
      <w:r w:rsidRPr="00EA6708">
        <w:rPr>
          <w:rFonts w:eastAsia="Times New Roman" w:cs="Calibri"/>
          <w:sz w:val="20"/>
          <w:szCs w:val="20"/>
          <w:lang w:eastAsia="en-GB"/>
        </w:rPr>
        <w:t xml:space="preserve">Our meta- analysis demonstrates that SSRIs are effective for treating PMS and premenstrual </w:t>
      </w:r>
      <w:proofErr w:type="spellStart"/>
      <w:r w:rsidRPr="00EA6708">
        <w:rPr>
          <w:rFonts w:eastAsia="Times New Roman" w:cs="Calibri"/>
          <w:sz w:val="20"/>
          <w:szCs w:val="20"/>
          <w:lang w:eastAsia="en-GB"/>
        </w:rPr>
        <w:t>dysphoric</w:t>
      </w:r>
      <w:proofErr w:type="spellEnd"/>
      <w:r w:rsidRPr="00EA6708">
        <w:rPr>
          <w:rFonts w:eastAsia="Times New Roman" w:cs="Calibri"/>
          <w:sz w:val="20"/>
          <w:szCs w:val="20"/>
          <w:lang w:eastAsia="en-GB"/>
        </w:rPr>
        <w:t xml:space="preserve"> disorder. Intermittent dosing regimens were found to be less effective than continuous dosing regimens. No SSRI was demonstrably better than another. The choice of outcome measurement instrument was associated with effect size estimates. The overall effect size is smaller than reported previously.</w:t>
      </w:r>
    </w:p>
    <w:p w:rsidR="00EA6708" w:rsidRPr="00EA6708" w:rsidRDefault="00EA6708" w:rsidP="00EA6708">
      <w:pPr>
        <w:rPr>
          <w:b/>
          <w:bCs/>
          <w:sz w:val="20"/>
          <w:szCs w:val="20"/>
        </w:rPr>
      </w:pPr>
    </w:p>
    <w:p w:rsidR="00EA6708" w:rsidRPr="00EA6708" w:rsidRDefault="00EA6708" w:rsidP="00EA6708">
      <w:pPr>
        <w:rPr>
          <w:b/>
          <w:bCs/>
          <w:sz w:val="20"/>
          <w:szCs w:val="20"/>
        </w:rPr>
      </w:pPr>
      <w:r w:rsidRPr="00EA6708">
        <w:rPr>
          <w:b/>
          <w:bCs/>
          <w:sz w:val="20"/>
          <w:szCs w:val="20"/>
        </w:rPr>
        <w:t>Conclusion:</w:t>
      </w:r>
      <w:r>
        <w:rPr>
          <w:b/>
          <w:bCs/>
          <w:sz w:val="20"/>
          <w:szCs w:val="20"/>
        </w:rPr>
        <w:t xml:space="preserve"> </w:t>
      </w:r>
      <w:r w:rsidRPr="00EA6708">
        <w:rPr>
          <w:b/>
          <w:bCs/>
          <w:sz w:val="20"/>
          <w:szCs w:val="20"/>
        </w:rPr>
        <w:t xml:space="preserve"> </w:t>
      </w:r>
      <w:r w:rsidRPr="00EA6708">
        <w:rPr>
          <w:rFonts w:eastAsia="Times New Roman" w:cs="Calibri"/>
          <w:sz w:val="20"/>
          <w:szCs w:val="20"/>
          <w:lang w:eastAsia="en-GB"/>
        </w:rPr>
        <w:t xml:space="preserve">Selective serotonin reuptake inhibitors were found to be effective in treating premenstrual symptoms, with continuous dosing regimens </w:t>
      </w:r>
      <w:proofErr w:type="spellStart"/>
      <w:r w:rsidRPr="00EA6708">
        <w:rPr>
          <w:rFonts w:eastAsia="Times New Roman" w:cs="Calibri"/>
          <w:sz w:val="20"/>
          <w:szCs w:val="20"/>
          <w:lang w:eastAsia="en-GB"/>
        </w:rPr>
        <w:t>favored</w:t>
      </w:r>
      <w:proofErr w:type="spellEnd"/>
      <w:r w:rsidRPr="00EA6708">
        <w:rPr>
          <w:rFonts w:eastAsia="Times New Roman" w:cs="Calibri"/>
          <w:sz w:val="20"/>
          <w:szCs w:val="20"/>
          <w:lang w:eastAsia="en-GB"/>
        </w:rPr>
        <w:t xml:space="preserve"> for effectiveness.</w:t>
      </w:r>
    </w:p>
    <w:p w:rsidR="00875DF2" w:rsidRPr="00EA6708" w:rsidRDefault="00875DF2">
      <w:pPr>
        <w:rPr>
          <w:sz w:val="20"/>
          <w:szCs w:val="20"/>
        </w:rPr>
      </w:pPr>
    </w:p>
    <w:sectPr w:rsidR="00875DF2" w:rsidRPr="00EA6708" w:rsidSect="00A257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25712"/>
    <w:rsid w:val="00875DF2"/>
    <w:rsid w:val="00A25712"/>
    <w:rsid w:val="00C979CD"/>
    <w:rsid w:val="00EA6708"/>
    <w:rsid w:val="00F67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25712"/>
    <w:pPr>
      <w:spacing w:after="0" w:line="240" w:lineRule="auto"/>
    </w:pPr>
    <w:rPr>
      <w:rFonts w:ascii="Trebuchet MS" w:eastAsiaTheme="minorHAnsi" w:hAnsi="Trebuchet MS" w:cstheme="minorBidi"/>
    </w:rPr>
  </w:style>
  <w:style w:type="paragraph" w:styleId="Heading3">
    <w:name w:val="heading 3"/>
    <w:basedOn w:val="Normal"/>
    <w:next w:val="Normal"/>
    <w:link w:val="Heading3Char"/>
    <w:uiPriority w:val="9"/>
    <w:unhideWhenUsed/>
    <w:qFormat/>
    <w:rsid w:val="00EA67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EA6708"/>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med.ncbi.nlm.nih.gov/18448752/" TargetMode="External"/><Relationship Id="rId4" Type="http://schemas.openxmlformats.org/officeDocument/2006/relationships/hyperlink" Target="https://pubmed.ncbi.nlm.nih.gov/23744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945</Words>
  <Characters>5389</Characters>
  <Application>Microsoft Office Word</Application>
  <DocSecurity>0</DocSecurity>
  <Lines>44</Lines>
  <Paragraphs>12</Paragraphs>
  <ScaleCrop>false</ScaleCrop>
  <Company>x</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2</cp:revision>
  <dcterms:created xsi:type="dcterms:W3CDTF">2023-04-25T13:48:00Z</dcterms:created>
  <dcterms:modified xsi:type="dcterms:W3CDTF">2023-04-25T13:54:00Z</dcterms:modified>
</cp:coreProperties>
</file>